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Datos personales</w:t>
      </w: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Nombre: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Dairo Alejandro Abarca Lagunas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Fecha de Nacimiento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27/12/1986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En: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Chilpancingo, guerrero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Teléfono: 6311296383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Nivel de estudios: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Ingeniería civil 2005-2010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ITN/Instituto tecnológico de nogales (H. Nogales, Sonora, México)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Ing. Civil pasante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Experiencia profesional: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Teconsa S.A.  de  C.V.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Nogales, Sonora, México. 2009.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Puesto: Dibujante de planos de obra terminada.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Experiencia: en dibujos de plano de obra terminada de agua potable y saneamiento, auxiliar de estimación en números generadores de avance de obra.</w:t>
      </w: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Lascon S.A.  de  C.V.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Nogales, Sonora, México. 2010.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Puesto: Topógrafo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Experiencia: levantamiento topográfico de reconocimiento para la empresa issasa para la planta de tratamiento de aguas residuales en nogales.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Levantamiento topográfico de reconocimiento para la empresa IS en col. Bellotas para la construcción de súper del norte.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Convennio Ingenieros S.A.  de  C.V.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Nogales, Sonora, México. 2011-2012.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Puesto: capturista, dibujante, proyectista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Experiencia: en proyecto ejecutivo de ampliación de 30 km de carretera del km 60 al km 90 del tramo Hermosillo-magdalena de Kino.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Auxiliar en control de calidad de terracerías y concretos en programa de pavimentación solidaridad en nogales sonora,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Elaboración de reportes semanales, mensuales de actividades de los paquetes pipca 5, 6, 7, 8 en nogales, sonora.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Control de calidad de terracerías y concreto en la planta tratadora de aguas residuales en nogales sonora.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6775776" w:leader="none"/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Topografia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6775776" w:leader="none"/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Nogales, Sonora, México. 2011-2012.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6775776" w:leader="none"/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Puesto: Topografo.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6775776" w:leader="none"/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Experiencia: trabajos de topografia variados para la empresa Grupo Indi S.A de C.V.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6775776" w:leader="none"/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levantamientos, replanteos, trazo de plataformas, revicion de volumenes.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552" w:leader="none"/>
          <w:tab w:val="left" w:pos="2880" w:leader="none"/>
          <w:tab w:val="left" w:pos="3474" w:leader="none"/>
          <w:tab w:val="left" w:pos="3600" w:leader="none"/>
          <w:tab w:val="left" w:pos="419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Conocimientos técnicos: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Uso de: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estación total topcon gts 230, libreta electrónica Carson explorer.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Office 2010: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paquete de software orientado al uso ofimático, editor de texto, hoja de calculo, presentación de diapositivas, gestor de proyectos, etc.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Autocad 2012: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programa de diseño grafico asistido por computadora, orientado al diseño arquitectónico, civil, industrial.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Autocad civil3D 2012: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programa de diseño grafico asistido por computadora, orientado al diseño de obra  civil.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Civilcad: 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Programa de ingeniería civil (topografía), que permite crear curvas de nivel a partir de puntos, análisis de superficies, proyección de obras viales,  saneamientos, lotificación,  etc.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Cypecad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con curso certificado MX10052 calculo con cypecad 3d en concreto reforzado y calculo con nuevo metal 3d en estructuras de acero.</w:t>
      </w: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Mantenimiento y reparación de equipo de cómputo a nivel software y ensamblado de piezas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4"/>
          <w:shd w:fill="auto" w:val="clear"/>
        </w:rPr>
        <w:t xml:space="preserve">: reinstalación total del sistema operativo, instalación de software base de uso común(paquetes de ofimática, utilerías, etc.), instalación de hardware a nivel físico y software (controladores del sistema de audio, video, impresoras, escáner, chip set), edición y manipulación de video, creación de discos DVD para su reproducción en aparatos caseros, gestión básica de redes alámbricas Lan locales y redes inalámbricas lan locales.</w:t>
      </w:r>
    </w:p>
    <w:p>
      <w:pPr>
        <w:spacing w:before="0" w:after="0" w:line="240"/>
        <w:ind w:right="0" w:left="0" w:firstLine="0"/>
        <w:jc w:val="both"/>
        <w:rPr>
          <w:rFonts w:ascii="Courier" w:hAnsi="Courier" w:cs="Courier" w:eastAsia="Courier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